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40"/>
      <w:r>
        <w:rPr>
          <w:rFonts w:hint="eastAsia" w:ascii="方正小标宋简体" w:hAnsi="方正小标宋简体" w:eastAsia="方正小标宋简体" w:cs="方正小标宋简体"/>
          <w:b w:val="0"/>
          <w:bCs/>
        </w:rPr>
        <w:t>福建省</w:t>
      </w:r>
      <w:r>
        <w:rPr>
          <w:rFonts w:hint="eastAsia" w:ascii="方正小标宋简体" w:hAnsi="方正小标宋简体" w:eastAsia="方正小标宋简体" w:cs="方正小标宋简体"/>
          <w:b w:val="0"/>
          <w:bCs/>
          <w:lang w:val="en-US" w:eastAsia="zh-CN"/>
        </w:rPr>
        <w:t>中等职业学校学业水平</w:t>
      </w:r>
      <w:r>
        <w:rPr>
          <w:rFonts w:hint="eastAsia" w:ascii="方正小标宋简体" w:hAnsi="方正小标宋简体" w:eastAsia="方正小标宋简体" w:cs="方正小标宋简体"/>
          <w:b w:val="0"/>
          <w:bCs/>
        </w:rPr>
        <w:t>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《化学基础》科目考试说明</w:t>
      </w:r>
      <w:bookmarkEnd w:id="0"/>
    </w:p>
    <w:p>
      <w:pPr>
        <w:adjustRightInd w:val="0"/>
        <w:snapToGrid w:val="0"/>
        <w:spacing w:line="560" w:lineRule="exact"/>
        <w:ind w:firstLine="643" w:firstLineChars="200"/>
        <w:jc w:val="left"/>
        <w:outlineLvl w:val="1"/>
        <w:rPr>
          <w:rFonts w:ascii="Times New Roman" w:hAnsi="Times New Roman" w:eastAsia="楷体_GB2312" w:cs="Times New Roman"/>
          <w:b/>
          <w:bCs/>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（一）知识要求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知识是指学生必备的化学基本概念、基础理论、物质变化规律、重要元素及其化合物的结构、性质、制备和在工农业上运用。这部分主要考查学生对化学知识的认知程度、对物质变化规律的掌握情况和运用知识分析、解决问题的能力，以及能否达到职业岗位能力的基本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具体要求如下：对知识掌握情况的要求依次是了解（知道）、理解（掌握）、应用三个层次。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1.了解（知道）：对所学化学知识能识别、能简单描述或者能列举。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2.理解（掌握）：领会所学化学知识的含义及其适用条件，能够正确判断、解释和说明有关化学现象和问题。</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3.应用：在理解所学各部分化学知识之间的本质区别与内在联系的基础上，运用所掌握的知识进行必要的分析、类推或计算，证明、论证一些具体、实际的化学问题。</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（二）技能与能力要求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技能与能力是化学基本计算能力、基本实验技能以及发现、分析和解决化学相关问题的能力。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1.基本计算能力：有严谨求实的科学态度，能完成简单的化学计算。</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2.基本实验技能：有精益求精的工匠精神和勇于开拓的创新意识。能独立完成基本实验操作，会迁移和灵活应用实验进行简单的问题探究。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3.发现、分析和解决化学相关问题的能力：能够将实际问题分解，通过运用相关知识，采用分析、综合的方法，解决简单化学问题。</w:t>
      </w:r>
    </w:p>
    <w:p>
      <w:pPr>
        <w:pStyle w:val="5"/>
        <w:keepNext w:val="0"/>
        <w:keepLines w:val="0"/>
        <w:pageBreakBefore w:val="0"/>
        <w:tabs>
          <w:tab w:val="left" w:pos="4140"/>
        </w:tabs>
        <w:kinsoku/>
        <w:wordWrap/>
        <w:overflowPunct/>
        <w:topLinePunct w:val="0"/>
        <w:autoSpaceDE/>
        <w:autoSpaceDN/>
        <w:bidi w:val="0"/>
        <w:snapToGrid w:val="0"/>
        <w:spacing w:line="560" w:lineRule="exact"/>
        <w:ind w:firstLine="640" w:firstLineChars="200"/>
        <w:textAlignment w:val="auto"/>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（一）原子结构与化学键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1.知道原子的结构，了解原子的组成，掌握1～20号元素的原子结构示意图。</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2.了解元素周期表的结构和元素在元素周期表中的位置。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3.了解元素性质呈周期性变化的规律及其变化的根本原因，理解同周期和同主族元素性质的递变规律。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4.了解化学键的概念，了解离子键和共价键的概念，知道极性键和非极性键。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仿宋_GB2312" w:eastAsia="仿宋_GB2312" w:cs="仿宋_GB2312"/>
          <w:sz w:val="32"/>
          <w:szCs w:val="32"/>
        </w:rPr>
        <w:t>5.了解离子化合物和共价化合物，能判断化合物的价键类型。</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（二）化学反应及其规律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1.了解氧化反应、还原反应和氧化还原反应的概念。知道常见的氧化剂和还原剂。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2.知道有化合价变化的反应是氧化还原反应。理解氧化还原反应的本质。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3.了解化学反应速率的概念及其表示方法。理解温度、浓度、压强和催化剂对化学反应速率的影响。</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4.了解可逆反应的含义，知道可逆反应在一定条件下能达到平衡状态。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5.了解化学平衡的特征，知道平衡会随着条件的改变而改变。</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（三）物质的量与溶液中的离子反应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1.了解物质的量、摩尔质量和气体摩尔体积的概念，掌握相关计算。</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2.了解溶液浓度的表示方法，掌握相关计算，学会一定物质的量浓度溶液的配制方法。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3.了解电解质和非电解质，了解强电解质和弱电解质。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4.了解电解质的解离和弱电解质的解离平衡，知道弱电解质水溶液的组成。</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5.知道水的解离，了解水的离子积常数。</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6.知道溶液的酸碱性与</w:t>
      </w:r>
      <w:r>
        <w:rPr>
          <w:rFonts w:hint="eastAsia" w:ascii="仿宋_GB2312" w:hAnsi="仿宋_GB2312" w:eastAsia="仿宋_GB2312" w:cs="仿宋_GB2312"/>
          <w:sz w:val="32"/>
          <w:szCs w:val="32"/>
          <w:lang w:eastAsia="zh-CN"/>
        </w:rPr>
        <w:t>Ｐ</w:t>
      </w:r>
      <w:r>
        <w:rPr>
          <w:rFonts w:hint="eastAsia" w:ascii="仿宋_GB2312" w:hAnsi="仿宋_GB2312" w:eastAsia="仿宋_GB2312" w:cs="仿宋_GB2312"/>
          <w:sz w:val="32"/>
          <w:szCs w:val="32"/>
        </w:rPr>
        <w:t>H的关系，掌握用试纸测定溶液pH的方法。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7.知道离子反应及其发生条件。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8.了解离子方程式的书写方法。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9.了解盐类（强酸弱碱盐和强碱弱酸盐）水解。</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（四）常见无机物及其应用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1.掌握卤素单质及其重要化合物的主要性质。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2.掌握硫、氮等常见非金属单质及其重要化合物的主要性质。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3.理解Cl</w:t>
      </w:r>
      <w:r>
        <w:rPr>
          <w:rFonts w:hint="eastAsia" w:ascii="仿宋_GB2312" w:hAnsi="仿宋_GB2312" w:eastAsia="仿宋_GB2312" w:cs="仿宋_GB2312"/>
          <w:sz w:val="32"/>
          <w:szCs w:val="32"/>
          <w:vertAlign w:val="superscript"/>
        </w:rPr>
        <w:t>-</w:t>
      </w:r>
      <w:r>
        <w:rPr>
          <w:rFonts w:hint="eastAsia" w:ascii="仿宋_GB2312" w:hAnsi="仿宋_GB2312" w:eastAsia="仿宋_GB2312" w:cs="仿宋_GB2312"/>
          <w:sz w:val="32"/>
          <w:szCs w:val="32"/>
        </w:rPr>
        <w:t>、SO</w:t>
      </w:r>
      <w:r>
        <w:rPr>
          <w:rFonts w:hint="eastAsia" w:ascii="仿宋_GB2312" w:hAnsi="仿宋_GB2312" w:eastAsia="仿宋_GB2312" w:cs="仿宋_GB2312"/>
          <w:sz w:val="32"/>
          <w:szCs w:val="32"/>
          <w:vertAlign w:val="subscript"/>
        </w:rPr>
        <w:t>4</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和NH</w:t>
      </w:r>
      <w:r>
        <w:rPr>
          <w:rFonts w:hint="eastAsia" w:ascii="仿宋_GB2312" w:hAnsi="仿宋_GB2312" w:eastAsia="仿宋_GB2312" w:cs="仿宋_GB2312"/>
          <w:sz w:val="32"/>
          <w:szCs w:val="32"/>
          <w:vertAlign w:val="subscript"/>
        </w:rPr>
        <w:t>4</w:t>
      </w:r>
      <w:r>
        <w:rPr>
          <w:rFonts w:hint="eastAsia" w:ascii="仿宋_GB2312" w:hAnsi="仿宋_GB2312" w:eastAsia="仿宋_GB2312" w:cs="仿宋_GB2312"/>
          <w:sz w:val="32"/>
          <w:szCs w:val="32"/>
          <w:vertAlign w:val="superscript"/>
        </w:rPr>
        <w:t>+</w:t>
      </w:r>
      <w:r>
        <w:rPr>
          <w:rFonts w:hint="eastAsia" w:ascii="仿宋_GB2312" w:hAnsi="仿宋_GB2312" w:eastAsia="仿宋_GB2312" w:cs="仿宋_GB2312"/>
          <w:sz w:val="32"/>
          <w:szCs w:val="32"/>
        </w:rPr>
        <w:t>的检验方法。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4.掌握碱金属单质及其重要化合物的主要性质。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5.了解铝、铁等常见金属单质及其重要化合物的主要性质。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6.了解Fe</w:t>
      </w:r>
      <w:r>
        <w:rPr>
          <w:rFonts w:hint="eastAsia" w:ascii="仿宋_GB2312" w:hAnsi="仿宋_GB2312" w:eastAsia="仿宋_GB2312" w:cs="仿宋_GB2312"/>
          <w:sz w:val="32"/>
          <w:szCs w:val="32"/>
          <w:vertAlign w:val="superscript"/>
        </w:rPr>
        <w:t>3+</w:t>
      </w:r>
      <w:r>
        <w:rPr>
          <w:rFonts w:hint="eastAsia" w:ascii="仿宋_GB2312" w:hAnsi="仿宋_GB2312" w:eastAsia="仿宋_GB2312" w:cs="仿宋_GB2312"/>
          <w:sz w:val="32"/>
          <w:szCs w:val="32"/>
        </w:rPr>
        <w:t>的检验方法。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7.了解常见无机物在生产、生活中的应用，并能进行应用分析。</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（五）简单有机化合物及其应用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1.了解有机化合物的特点、分类及常见的官能团。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2.知道有机化合物分子中碳原子的成键特点；了解有机化合物存在同分异构现象。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3.了解烷烃的系统命名方法。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4.了解烃类的结构特点，理解甲烷、乙烯、乙炔、苯等的主要性质及其在生产、生活中的重要应用。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5.知道氧化、加成、取代、聚合等有机反应类型。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6.知道卤代烃、醇、酚、醛、羧酸等烃的衍生物的结构特点和官能团。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7.了解溴乙烷、乙醇、苯酚、乙醛、乙酸等烃的衍生物的主要性质及其在生产、生活中的重要应用。</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8.知道消去反应、酯化反应、氧化反应、加成反应、取代反应和聚合反应等常见有机反应类型。</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（六）常见生物分子及合成高分子化合物</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1.知道糖类的组成、结构特点。知道葡萄糖的结构特点、主要性质和应用。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2.了解淀粉、纤维素和葡萄糖的关系。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3.知道氨基酸和蛋白质的组成、结构和主要性质。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4.知道塑料、纤维和橡胶等合成高分子化合物的结构特点和主要性能。</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（七）实验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1.掌握化学实验基本操作技能，形成良好的实验室工作习惯，养成实事求是的科学态度。</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2.能识别易燃、易爆等常见化学品安全使用标识，了解实验基本的安全措施和意外事故的紧急处理方法，知道常见化学实验废弃物的处理方法，树立安全和环保意识。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3.掌握一定物质的量浓度溶液配制、稀释的方法，养成细心观察、主动探索的学习态度和规范操作、精益求精的实验习惯。</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（一）考试形式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（二）参考题型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考试题型可以采用以下题型：单项选择题、判断选择题、填空题、问答题和计算题等，也可以采用其它符合学科性质和考试要求的题型。</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eastAsia="zh-CN"/>
        </w:rPr>
        <w:t>（三）</w:t>
      </w:r>
      <w:r>
        <w:rPr>
          <w:rFonts w:hint="eastAsia" w:ascii="Times New Roman" w:hAnsi="Times New Roman" w:eastAsia="楷体_GB2312" w:cs="Times New Roman"/>
          <w:b/>
          <w:bCs/>
          <w:sz w:val="32"/>
          <w:szCs w:val="32"/>
        </w:rPr>
        <w:t>考试分数占比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w:t>
      </w:r>
      <w:r>
        <w:rPr>
          <w:rFonts w:hint="eastAsia" w:ascii="Times New Roman" w:hAnsi="Times New Roman" w:eastAsia="仿宋_GB2312" w:cs="Times New Roman"/>
          <w:sz w:val="32"/>
          <w:szCs w:val="32"/>
        </w:rPr>
        <w:t>各部分分值占比可根据实际情况有所调整。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原子结构与化学键，15分；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化学反应及其规律，15分；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物质的量与溶液中的离子反应，40分；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４</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常见无机物及其应用，40分；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简单有机化合物及其应用，25分；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６</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常见生物分子及合成高分子化合物，5分；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７</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实验，10分</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pPr>
      <w:r>
        <w:rPr>
          <w:rFonts w:hint="eastAsia" w:ascii="仿宋_GB2312" w:hAnsi="仿宋_GB2312" w:eastAsia="仿宋_GB2312" w:cs="仿宋_GB2312"/>
          <w:sz w:val="32"/>
          <w:szCs w:val="32"/>
        </w:rPr>
        <w:t>教材应选用满足本考试说明要求的国家规划教材、福建省规划教材或其他教材。</w:t>
      </w:r>
      <w:bookmarkStart w:id="1" w:name="_GoBack"/>
      <w:bookmarkEnd w:id="1"/>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cf3aa827-4e43-4cdb-b879-f7d596aedc36"/>
  </w:docVars>
  <w:rsids>
    <w:rsidRoot w:val="04E3504B"/>
    <w:rsid w:val="04E3504B"/>
    <w:rsid w:val="06082218"/>
    <w:rsid w:val="1EEB1B44"/>
    <w:rsid w:val="34420637"/>
    <w:rsid w:val="3D334E41"/>
    <w:rsid w:val="3FED4ABB"/>
    <w:rsid w:val="573B2519"/>
    <w:rsid w:val="65601EE3"/>
    <w:rsid w:val="6C7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qFormat/>
    <w:uiPriority w:val="0"/>
    <w:pPr>
      <w:widowControl w:val="0"/>
    </w:pPr>
    <w:rPr>
      <w:rFonts w:ascii="Calibri" w:hAnsi="Calibri" w:eastAsia="宋体" w:cs="Times New Roman"/>
      <w:kern w:val="2"/>
      <w:sz w:val="21"/>
      <w:szCs w:val="24"/>
      <w:lang w:val="en-US" w:eastAsia="zh-CN" w:bidi="ar-SA"/>
    </w:rPr>
  </w:style>
  <w:style w:type="paragraph" w:styleId="5">
    <w:name w:val="Plain Text"/>
    <w:basedOn w:val="1"/>
    <w:qFormat/>
    <w:uiPriority w:val="0"/>
    <w:rPr>
      <w:rFonts w:ascii="宋体" w:hAnsi="Courier New" w:eastAsia="宋体" w:cs="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1">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2364</Words>
  <Characters>2435</Characters>
  <Lines>0</Lines>
  <Paragraphs>0</Paragraphs>
  <TotalTime>2</TotalTime>
  <ScaleCrop>false</ScaleCrop>
  <LinksUpToDate>false</LinksUpToDate>
  <CharactersWithSpaces>2437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dcterms:modified xsi:type="dcterms:W3CDTF">2024-09-23T00:55:25Z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64E4887BFE1B454A9BB7647AADF8E9E7_13</vt:lpwstr>
  </property>
</Properties>
</file>